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521"/>
        <w:gridCol w:w="1224"/>
      </w:tblGrid>
      <w:tr w:rsidR="001548B0" w14:paraId="52D7AE41" w14:textId="77777777" w:rsidTr="001548B0">
        <w:trPr>
          <w:trHeight w:val="845"/>
        </w:trPr>
        <w:tc>
          <w:tcPr>
            <w:tcW w:w="1271" w:type="dxa"/>
            <w:vAlign w:val="center"/>
          </w:tcPr>
          <w:p w14:paraId="0A752680" w14:textId="77777777" w:rsidR="001548B0" w:rsidRDefault="001548B0" w:rsidP="001548B0">
            <w:pPr>
              <w:jc w:val="center"/>
            </w:pPr>
            <w:r w:rsidRPr="001548B0">
              <w:rPr>
                <w:noProof/>
                <w:lang w:eastAsia="en-GB"/>
              </w:rPr>
              <w:drawing>
                <wp:inline distT="0" distB="0" distL="0" distR="0" wp14:anchorId="3F910E7A" wp14:editId="3AE53F0E">
                  <wp:extent cx="285419" cy="351565"/>
                  <wp:effectExtent l="0" t="0" r="635" b="0"/>
                  <wp:docPr id="2" name="Picture 2" descr="C:\Users\Pauline\Dropbox\Shared with Kevin\New Logos\Longwood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e\Dropbox\Shared with Kevin\New Logos\Longwood Logo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836" cy="358237"/>
                          </a:xfrm>
                          <a:prstGeom prst="rect">
                            <a:avLst/>
                          </a:prstGeom>
                          <a:noFill/>
                          <a:ln>
                            <a:noFill/>
                          </a:ln>
                        </pic:spPr>
                      </pic:pic>
                    </a:graphicData>
                  </a:graphic>
                </wp:inline>
              </w:drawing>
            </w:r>
          </w:p>
        </w:tc>
        <w:tc>
          <w:tcPr>
            <w:tcW w:w="6521" w:type="dxa"/>
            <w:vAlign w:val="center"/>
          </w:tcPr>
          <w:p w14:paraId="4B52AA6E" w14:textId="77777777" w:rsidR="001548B0" w:rsidRPr="001548B0" w:rsidRDefault="001548B0" w:rsidP="001548B0">
            <w:pPr>
              <w:jc w:val="center"/>
              <w:rPr>
                <w:sz w:val="44"/>
              </w:rPr>
            </w:pPr>
            <w:r w:rsidRPr="001548B0">
              <w:rPr>
                <w:sz w:val="50"/>
              </w:rPr>
              <w:t>Longwood Primary School</w:t>
            </w:r>
          </w:p>
        </w:tc>
        <w:tc>
          <w:tcPr>
            <w:tcW w:w="1224" w:type="dxa"/>
            <w:vAlign w:val="center"/>
          </w:tcPr>
          <w:p w14:paraId="3D612510" w14:textId="77777777" w:rsidR="001548B0" w:rsidRDefault="001548B0" w:rsidP="001548B0">
            <w:pPr>
              <w:jc w:val="center"/>
            </w:pPr>
            <w:r w:rsidRPr="001548B0">
              <w:rPr>
                <w:noProof/>
                <w:lang w:eastAsia="en-GB"/>
              </w:rPr>
              <w:drawing>
                <wp:inline distT="0" distB="0" distL="0" distR="0" wp14:anchorId="07B0C2AC" wp14:editId="2328F802">
                  <wp:extent cx="364446" cy="329252"/>
                  <wp:effectExtent l="0" t="0" r="0" b="0"/>
                  <wp:docPr id="1" name="Picture 1" descr="C:\Users\Pauline\Dropbox\Shared with Kevin\New Logos\Logo - TV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e\Dropbox\Shared with Kevin\New Logos\Logo - TVC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86" cy="336516"/>
                          </a:xfrm>
                          <a:prstGeom prst="rect">
                            <a:avLst/>
                          </a:prstGeom>
                          <a:noFill/>
                          <a:ln>
                            <a:noFill/>
                          </a:ln>
                        </pic:spPr>
                      </pic:pic>
                    </a:graphicData>
                  </a:graphic>
                </wp:inline>
              </w:drawing>
            </w:r>
          </w:p>
        </w:tc>
      </w:tr>
    </w:tbl>
    <w:p w14:paraId="3744CC7B" w14:textId="77777777" w:rsidR="0009103C" w:rsidRDefault="0009103C"/>
    <w:tbl>
      <w:tblPr>
        <w:tblW w:w="0" w:type="auto"/>
        <w:tblLook w:val="01E0" w:firstRow="1" w:lastRow="1" w:firstColumn="1" w:lastColumn="1" w:noHBand="0" w:noVBand="0"/>
      </w:tblPr>
      <w:tblGrid>
        <w:gridCol w:w="8522"/>
      </w:tblGrid>
      <w:tr w:rsidR="0009103C" w:rsidRPr="005F39F9" w14:paraId="7A81205F" w14:textId="77777777" w:rsidTr="0031497F">
        <w:tc>
          <w:tcPr>
            <w:tcW w:w="8522" w:type="dxa"/>
            <w:shd w:val="clear" w:color="auto" w:fill="auto"/>
          </w:tcPr>
          <w:p w14:paraId="65654E7E" w14:textId="77777777" w:rsidR="0009103C" w:rsidRPr="005F39F9" w:rsidRDefault="0009103C" w:rsidP="0031497F">
            <w:pPr>
              <w:rPr>
                <w:rFonts w:ascii="Calibri" w:hAnsi="Calibri"/>
                <w:b/>
                <w:sz w:val="36"/>
                <w:szCs w:val="36"/>
              </w:rPr>
            </w:pPr>
            <w:r>
              <w:rPr>
                <w:rFonts w:ascii="Calibri" w:hAnsi="Calibri"/>
                <w:b/>
                <w:sz w:val="36"/>
                <w:szCs w:val="36"/>
              </w:rPr>
              <w:t>Art</w:t>
            </w:r>
            <w:r w:rsidRPr="005F39F9">
              <w:rPr>
                <w:rFonts w:ascii="Calibri" w:hAnsi="Calibri"/>
                <w:b/>
                <w:sz w:val="36"/>
                <w:szCs w:val="36"/>
              </w:rPr>
              <w:t xml:space="preserve"> Policy</w:t>
            </w:r>
          </w:p>
        </w:tc>
      </w:tr>
      <w:tr w:rsidR="0009103C" w:rsidRPr="005F39F9" w14:paraId="408636B2" w14:textId="77777777" w:rsidTr="0031497F">
        <w:tc>
          <w:tcPr>
            <w:tcW w:w="8522" w:type="dxa"/>
            <w:shd w:val="clear" w:color="auto" w:fill="auto"/>
          </w:tcPr>
          <w:p w14:paraId="46C3CC3B" w14:textId="77777777" w:rsidR="0009103C" w:rsidRDefault="0009103C" w:rsidP="0031497F">
            <w:pPr>
              <w:jc w:val="both"/>
              <w:rPr>
                <w:rFonts w:ascii="Calibri" w:hAnsi="Calibri"/>
                <w:b/>
              </w:rPr>
            </w:pPr>
            <w:r w:rsidRPr="005F39F9">
              <w:rPr>
                <w:rFonts w:ascii="Calibri" w:hAnsi="Calibri"/>
                <w:b/>
              </w:rPr>
              <w:t xml:space="preserve">Aims </w:t>
            </w:r>
          </w:p>
          <w:p w14:paraId="607EC6AD" w14:textId="77777777" w:rsidR="0009103C" w:rsidRPr="00EB7957" w:rsidRDefault="0009103C" w:rsidP="0031497F">
            <w:pPr>
              <w:pStyle w:val="aLCPbulletlist"/>
              <w:numPr>
                <w:ilvl w:val="0"/>
                <w:numId w:val="2"/>
              </w:numPr>
              <w:jc w:val="both"/>
              <w:rPr>
                <w:rFonts w:ascii="Calibri" w:hAnsi="Calibri" w:cs="Calibri"/>
                <w:sz w:val="20"/>
              </w:rPr>
            </w:pPr>
            <w:r w:rsidRPr="00EB7957">
              <w:rPr>
                <w:rFonts w:ascii="Calibri" w:hAnsi="Calibri" w:cs="Calibri"/>
                <w:sz w:val="20"/>
              </w:rPr>
              <w:t>to enable children to record from first-hand experience and from imagination, and to select their own ideas to use in their work;</w:t>
            </w:r>
          </w:p>
          <w:p w14:paraId="7A98D37B" w14:textId="77777777" w:rsidR="0009103C" w:rsidRPr="00EB7957" w:rsidRDefault="0009103C" w:rsidP="0031497F">
            <w:pPr>
              <w:pStyle w:val="aLCPbulletlist"/>
              <w:numPr>
                <w:ilvl w:val="0"/>
                <w:numId w:val="2"/>
              </w:numPr>
              <w:jc w:val="both"/>
              <w:rPr>
                <w:rFonts w:ascii="Calibri" w:hAnsi="Calibri" w:cs="Calibri"/>
                <w:sz w:val="20"/>
              </w:rPr>
            </w:pPr>
            <w:r w:rsidRPr="00EB7957">
              <w:rPr>
                <w:rFonts w:ascii="Calibri" w:hAnsi="Calibri" w:cs="Calibri"/>
                <w:sz w:val="20"/>
              </w:rPr>
              <w:t>to develop creativity and imagination through a range of activities;</w:t>
            </w:r>
          </w:p>
          <w:p w14:paraId="53F60075" w14:textId="77777777" w:rsidR="0009103C" w:rsidRPr="00EB7957" w:rsidRDefault="0009103C" w:rsidP="0031497F">
            <w:pPr>
              <w:pStyle w:val="aLCPbulletlist"/>
              <w:numPr>
                <w:ilvl w:val="0"/>
                <w:numId w:val="2"/>
              </w:numPr>
              <w:jc w:val="both"/>
              <w:rPr>
                <w:rFonts w:ascii="Calibri" w:hAnsi="Calibri" w:cs="Calibri"/>
                <w:sz w:val="20"/>
              </w:rPr>
            </w:pPr>
            <w:r w:rsidRPr="00EB7957">
              <w:rPr>
                <w:rFonts w:ascii="Calibri" w:hAnsi="Calibri" w:cs="Calibri"/>
                <w:sz w:val="20"/>
              </w:rPr>
              <w:t>to improve the children’s ability to control materials, tools and techniques;</w:t>
            </w:r>
          </w:p>
          <w:p w14:paraId="1F7C5C33" w14:textId="77777777" w:rsidR="0009103C" w:rsidRPr="00EB7957" w:rsidRDefault="0009103C" w:rsidP="0031497F">
            <w:pPr>
              <w:pStyle w:val="aLCPbulletlist"/>
              <w:numPr>
                <w:ilvl w:val="0"/>
                <w:numId w:val="2"/>
              </w:numPr>
              <w:jc w:val="both"/>
              <w:rPr>
                <w:rFonts w:ascii="Calibri" w:hAnsi="Calibri" w:cs="Calibri"/>
                <w:sz w:val="20"/>
              </w:rPr>
            </w:pPr>
            <w:r w:rsidRPr="00EB7957">
              <w:rPr>
                <w:rFonts w:ascii="Calibri" w:hAnsi="Calibri" w:cs="Calibri"/>
                <w:sz w:val="20"/>
              </w:rPr>
              <w:t>to increase their critical awareness of the roles and purposes of Art and Design in different times and cultures;</w:t>
            </w:r>
          </w:p>
          <w:p w14:paraId="00E9E640" w14:textId="77777777" w:rsidR="0009103C" w:rsidRPr="00EB7957" w:rsidRDefault="0009103C" w:rsidP="0031497F">
            <w:pPr>
              <w:pStyle w:val="aLCPbulletlist"/>
              <w:numPr>
                <w:ilvl w:val="0"/>
                <w:numId w:val="2"/>
              </w:numPr>
              <w:jc w:val="both"/>
              <w:rPr>
                <w:rFonts w:ascii="Calibri" w:hAnsi="Calibri" w:cs="Calibri"/>
                <w:sz w:val="20"/>
              </w:rPr>
            </w:pPr>
            <w:r w:rsidRPr="00EB7957">
              <w:rPr>
                <w:rFonts w:ascii="Calibri" w:hAnsi="Calibri" w:cs="Calibri"/>
                <w:sz w:val="20"/>
              </w:rPr>
              <w:t>to develop increasing confidence in the use of visual and tactile elements and materials;</w:t>
            </w:r>
          </w:p>
          <w:p w14:paraId="2832D0EF" w14:textId="77777777" w:rsidR="0009103C" w:rsidRPr="00EB7957" w:rsidRDefault="0009103C" w:rsidP="0031497F">
            <w:pPr>
              <w:pStyle w:val="aLCPbulletlist"/>
              <w:numPr>
                <w:ilvl w:val="0"/>
                <w:numId w:val="2"/>
              </w:numPr>
              <w:jc w:val="both"/>
              <w:rPr>
                <w:rFonts w:ascii="Calibri" w:hAnsi="Calibri"/>
                <w:sz w:val="20"/>
              </w:rPr>
            </w:pPr>
            <w:r>
              <w:rPr>
                <w:rFonts w:ascii="Calibri" w:hAnsi="Calibri" w:cs="Calibri"/>
                <w:sz w:val="20"/>
              </w:rPr>
              <w:t xml:space="preserve">to </w:t>
            </w:r>
            <w:r w:rsidRPr="00EB7957">
              <w:rPr>
                <w:rFonts w:ascii="Calibri" w:hAnsi="Calibri" w:cs="Calibri"/>
                <w:sz w:val="20"/>
              </w:rPr>
              <w:t>foster an enjoyment and appreciation of the visual Arts and a knowledge of artis</w:t>
            </w:r>
            <w:r>
              <w:rPr>
                <w:rFonts w:ascii="Calibri" w:hAnsi="Calibri" w:cs="Calibri"/>
                <w:sz w:val="20"/>
              </w:rPr>
              <w:t>ts, craftspeople and designers.</w:t>
            </w:r>
          </w:p>
        </w:tc>
      </w:tr>
      <w:tr w:rsidR="0009103C" w:rsidRPr="005F39F9" w14:paraId="2E13114A" w14:textId="77777777" w:rsidTr="0031497F">
        <w:tc>
          <w:tcPr>
            <w:tcW w:w="8522" w:type="dxa"/>
            <w:shd w:val="clear" w:color="auto" w:fill="auto"/>
          </w:tcPr>
          <w:p w14:paraId="77ED0FC8" w14:textId="77777777" w:rsidR="0009103C" w:rsidRPr="005F39F9" w:rsidRDefault="0009103C" w:rsidP="0031497F">
            <w:pPr>
              <w:jc w:val="both"/>
              <w:rPr>
                <w:rFonts w:ascii="Calibri" w:hAnsi="Calibri"/>
                <w:b/>
              </w:rPr>
            </w:pPr>
          </w:p>
          <w:p w14:paraId="5C836E54" w14:textId="77777777" w:rsidR="0009103C" w:rsidRDefault="0009103C" w:rsidP="0031497F">
            <w:pPr>
              <w:jc w:val="both"/>
              <w:rPr>
                <w:rFonts w:ascii="Calibri" w:hAnsi="Calibri"/>
                <w:b/>
              </w:rPr>
            </w:pPr>
            <w:r w:rsidRPr="005F39F9">
              <w:rPr>
                <w:rFonts w:ascii="Calibri" w:hAnsi="Calibri"/>
                <w:b/>
              </w:rPr>
              <w:t>Subject Organisation</w:t>
            </w:r>
          </w:p>
          <w:p w14:paraId="392C8454" w14:textId="0509F16B" w:rsidR="0009103C" w:rsidRDefault="0009103C" w:rsidP="0031497F">
            <w:pPr>
              <w:pStyle w:val="aLCPbulletlist"/>
              <w:numPr>
                <w:ilvl w:val="0"/>
                <w:numId w:val="2"/>
              </w:numPr>
              <w:jc w:val="both"/>
              <w:rPr>
                <w:rFonts w:ascii="Calibri" w:hAnsi="Calibri" w:cs="Calibri"/>
                <w:sz w:val="20"/>
              </w:rPr>
            </w:pPr>
            <w:r w:rsidRPr="00EB7957">
              <w:rPr>
                <w:rFonts w:ascii="Calibri" w:hAnsi="Calibri" w:cs="Calibri"/>
                <w:sz w:val="20"/>
              </w:rPr>
              <w:t>Art lessons are planned so that children revisit and build upon skills and progress is mon</w:t>
            </w:r>
            <w:r w:rsidR="000F4601">
              <w:rPr>
                <w:rFonts w:ascii="Calibri" w:hAnsi="Calibri" w:cs="Calibri"/>
                <w:sz w:val="20"/>
              </w:rPr>
              <w:t>itored against the skills grids</w:t>
            </w:r>
            <w:r w:rsidRPr="00EB7957">
              <w:rPr>
                <w:rFonts w:ascii="Calibri" w:hAnsi="Calibri" w:cs="Calibri"/>
                <w:sz w:val="20"/>
              </w:rPr>
              <w:t xml:space="preserve"> and National curriculum.</w:t>
            </w:r>
          </w:p>
          <w:p w14:paraId="7BDD4EFF" w14:textId="77777777" w:rsidR="0009103C" w:rsidRDefault="0009103C" w:rsidP="0031497F">
            <w:pPr>
              <w:pStyle w:val="aLCPbulletlist"/>
              <w:numPr>
                <w:ilvl w:val="0"/>
                <w:numId w:val="2"/>
              </w:numPr>
              <w:jc w:val="both"/>
              <w:rPr>
                <w:rFonts w:ascii="Calibri" w:hAnsi="Calibri" w:cs="Calibri"/>
                <w:sz w:val="20"/>
              </w:rPr>
            </w:pPr>
            <w:r w:rsidRPr="00EB7957">
              <w:rPr>
                <w:rFonts w:ascii="Calibri" w:hAnsi="Calibri" w:cs="Calibri"/>
                <w:sz w:val="20"/>
              </w:rPr>
              <w:t>Art lessons reflect skills acquisition and practice</w:t>
            </w:r>
            <w:r>
              <w:rPr>
                <w:rFonts w:ascii="Calibri" w:hAnsi="Calibri" w:cs="Calibri"/>
                <w:sz w:val="20"/>
              </w:rPr>
              <w:t xml:space="preserve"> and</w:t>
            </w:r>
            <w:r w:rsidRPr="00EB7957">
              <w:rPr>
                <w:rFonts w:ascii="Calibri" w:hAnsi="Calibri" w:cs="Calibri"/>
                <w:sz w:val="20"/>
              </w:rPr>
              <w:t xml:space="preserve"> ensure that the act of investigating and making something</w:t>
            </w:r>
          </w:p>
          <w:p w14:paraId="742C8D96" w14:textId="3535E7AA" w:rsidR="0009103C" w:rsidRDefault="0009103C" w:rsidP="0031497F">
            <w:pPr>
              <w:pStyle w:val="aLCPbulletlist"/>
              <w:numPr>
                <w:ilvl w:val="0"/>
                <w:numId w:val="2"/>
              </w:numPr>
              <w:jc w:val="both"/>
              <w:rPr>
                <w:rFonts w:ascii="Calibri" w:hAnsi="Calibri" w:cs="Calibri"/>
                <w:sz w:val="20"/>
              </w:rPr>
            </w:pPr>
            <w:r>
              <w:rPr>
                <w:rFonts w:ascii="Calibri" w:hAnsi="Calibri" w:cs="Calibri"/>
                <w:sz w:val="20"/>
              </w:rPr>
              <w:t>Pupils will have opportunities that</w:t>
            </w:r>
            <w:r w:rsidRPr="00EB7957">
              <w:rPr>
                <w:rFonts w:ascii="Calibri" w:hAnsi="Calibri" w:cs="Calibri"/>
                <w:sz w:val="20"/>
              </w:rPr>
              <w:t xml:space="preserve"> include exploring and developing ideas, and evaluating and developing work. </w:t>
            </w:r>
            <w:r w:rsidR="000F4601">
              <w:rPr>
                <w:rFonts w:ascii="Calibri" w:hAnsi="Calibri" w:cs="Calibri"/>
                <w:sz w:val="20"/>
              </w:rPr>
              <w:t>This is all recorded in their sketch books.</w:t>
            </w:r>
          </w:p>
          <w:p w14:paraId="06F5DF8A" w14:textId="77777777" w:rsidR="0009103C" w:rsidRDefault="0009103C" w:rsidP="0031497F">
            <w:pPr>
              <w:pStyle w:val="aLCPbulletlist"/>
              <w:numPr>
                <w:ilvl w:val="0"/>
                <w:numId w:val="2"/>
              </w:numPr>
              <w:jc w:val="both"/>
              <w:rPr>
                <w:rFonts w:ascii="Calibri" w:hAnsi="Calibri" w:cs="Calibri"/>
                <w:sz w:val="20"/>
              </w:rPr>
            </w:pPr>
            <w:r>
              <w:rPr>
                <w:rFonts w:ascii="Calibri" w:hAnsi="Calibri" w:cs="Calibri"/>
                <w:sz w:val="20"/>
              </w:rPr>
              <w:t>C</w:t>
            </w:r>
            <w:r w:rsidRPr="00EB7957">
              <w:rPr>
                <w:rFonts w:ascii="Calibri" w:hAnsi="Calibri" w:cs="Calibri"/>
                <w:sz w:val="20"/>
              </w:rPr>
              <w:t>hildren</w:t>
            </w:r>
            <w:r>
              <w:rPr>
                <w:rFonts w:ascii="Calibri" w:hAnsi="Calibri" w:cs="Calibri"/>
                <w:sz w:val="20"/>
              </w:rPr>
              <w:t xml:space="preserve"> are</w:t>
            </w:r>
            <w:r w:rsidRPr="00EB7957">
              <w:rPr>
                <w:rFonts w:ascii="Calibri" w:hAnsi="Calibri" w:cs="Calibri"/>
                <w:sz w:val="20"/>
              </w:rPr>
              <w:t xml:space="preserve"> encourage</w:t>
            </w:r>
            <w:r>
              <w:rPr>
                <w:rFonts w:ascii="Calibri" w:hAnsi="Calibri" w:cs="Calibri"/>
                <w:sz w:val="20"/>
              </w:rPr>
              <w:t>d</w:t>
            </w:r>
            <w:r w:rsidRPr="00EB7957">
              <w:rPr>
                <w:rFonts w:ascii="Calibri" w:hAnsi="Calibri" w:cs="Calibri"/>
                <w:sz w:val="20"/>
              </w:rPr>
              <w:t xml:space="preserve"> to evaluate their own ideas and methods, and the work of others, and say what they think and feel about them. </w:t>
            </w:r>
          </w:p>
          <w:p w14:paraId="218D5FAA" w14:textId="77777777" w:rsidR="0009103C" w:rsidRPr="00EB7957" w:rsidRDefault="0009103C" w:rsidP="0031497F">
            <w:pPr>
              <w:pStyle w:val="aLCPbulletlist"/>
              <w:numPr>
                <w:ilvl w:val="0"/>
                <w:numId w:val="2"/>
              </w:numPr>
              <w:jc w:val="both"/>
              <w:rPr>
                <w:rFonts w:ascii="Calibri" w:hAnsi="Calibri" w:cs="Calibri"/>
                <w:sz w:val="20"/>
              </w:rPr>
            </w:pPr>
            <w:r>
              <w:rPr>
                <w:rFonts w:ascii="Calibri" w:hAnsi="Calibri" w:cs="Calibri"/>
                <w:sz w:val="20"/>
              </w:rPr>
              <w:t>O</w:t>
            </w:r>
            <w:r w:rsidRPr="00EB7957">
              <w:rPr>
                <w:rFonts w:ascii="Calibri" w:hAnsi="Calibri" w:cs="Calibri"/>
                <w:sz w:val="20"/>
              </w:rPr>
              <w:t>pportunity within lessons to work on their own and collaborate with others, on projects in two and three dime</w:t>
            </w:r>
            <w:r>
              <w:rPr>
                <w:rFonts w:ascii="Calibri" w:hAnsi="Calibri" w:cs="Calibri"/>
                <w:sz w:val="20"/>
              </w:rPr>
              <w:t>nsions and on different scales.</w:t>
            </w:r>
          </w:p>
          <w:p w14:paraId="479BCEE1" w14:textId="77777777" w:rsidR="0009103C" w:rsidRPr="005F39F9" w:rsidRDefault="0009103C" w:rsidP="0031497F">
            <w:pPr>
              <w:jc w:val="both"/>
              <w:rPr>
                <w:rFonts w:ascii="Calibri" w:hAnsi="Calibri"/>
                <w:b/>
              </w:rPr>
            </w:pPr>
          </w:p>
          <w:p w14:paraId="3F5C6A93" w14:textId="75FD9813" w:rsidR="0009103C" w:rsidRPr="005F39F9" w:rsidRDefault="0009103C" w:rsidP="0031497F">
            <w:pPr>
              <w:jc w:val="both"/>
              <w:rPr>
                <w:rFonts w:ascii="Calibri" w:hAnsi="Calibri"/>
                <w:sz w:val="20"/>
                <w:szCs w:val="20"/>
              </w:rPr>
            </w:pPr>
            <w:r w:rsidRPr="005F39F9">
              <w:rPr>
                <w:rFonts w:ascii="Calibri" w:hAnsi="Calibri"/>
                <w:sz w:val="20"/>
                <w:szCs w:val="20"/>
              </w:rPr>
              <w:t xml:space="preserve">Teachers will seek to take advantage of opportunities to make cross curricular links. They will plan for pupils to practise and apply the skills, knowledge and understanding acquired through </w:t>
            </w:r>
            <w:r>
              <w:rPr>
                <w:rFonts w:ascii="Calibri" w:hAnsi="Calibri"/>
                <w:sz w:val="20"/>
                <w:szCs w:val="20"/>
              </w:rPr>
              <w:t>Art</w:t>
            </w:r>
            <w:r w:rsidRPr="005F39F9">
              <w:rPr>
                <w:rFonts w:ascii="Calibri" w:hAnsi="Calibri"/>
                <w:sz w:val="20"/>
                <w:szCs w:val="20"/>
              </w:rPr>
              <w:t xml:space="preserve"> lessons to other areas of the curricul</w:t>
            </w:r>
            <w:r w:rsidR="000F4601">
              <w:rPr>
                <w:rFonts w:ascii="Calibri" w:hAnsi="Calibri"/>
                <w:sz w:val="20"/>
                <w:szCs w:val="20"/>
              </w:rPr>
              <w:t>um. Computing and digital media will</w:t>
            </w:r>
            <w:r w:rsidRPr="005F39F9">
              <w:rPr>
                <w:rFonts w:ascii="Calibri" w:hAnsi="Calibri"/>
                <w:sz w:val="20"/>
                <w:szCs w:val="20"/>
              </w:rPr>
              <w:t xml:space="preserve"> effectively to supp</w:t>
            </w:r>
            <w:r>
              <w:rPr>
                <w:rFonts w:ascii="Calibri" w:hAnsi="Calibri"/>
                <w:sz w:val="20"/>
                <w:szCs w:val="20"/>
              </w:rPr>
              <w:t>ort teaching and learning in Art</w:t>
            </w:r>
            <w:r w:rsidRPr="005F39F9">
              <w:rPr>
                <w:rFonts w:ascii="Calibri" w:hAnsi="Calibri"/>
                <w:sz w:val="20"/>
                <w:szCs w:val="20"/>
              </w:rPr>
              <w:t xml:space="preserve"> will be planned for and used as appropriate.</w:t>
            </w:r>
          </w:p>
          <w:p w14:paraId="57716543" w14:textId="77777777" w:rsidR="0009103C" w:rsidRPr="005F39F9" w:rsidRDefault="0009103C" w:rsidP="0031497F">
            <w:pPr>
              <w:jc w:val="both"/>
              <w:rPr>
                <w:rFonts w:ascii="Calibri" w:hAnsi="Calibri"/>
                <w:b/>
              </w:rPr>
            </w:pPr>
          </w:p>
          <w:p w14:paraId="3446AFB4" w14:textId="77777777" w:rsidR="0009103C" w:rsidRPr="005F39F9" w:rsidRDefault="0009103C" w:rsidP="0031497F">
            <w:pPr>
              <w:jc w:val="both"/>
              <w:rPr>
                <w:rFonts w:ascii="Calibri" w:hAnsi="Calibri"/>
                <w:b/>
              </w:rPr>
            </w:pPr>
            <w:r w:rsidRPr="005F39F9">
              <w:rPr>
                <w:rFonts w:ascii="Calibri" w:hAnsi="Calibri"/>
                <w:b/>
              </w:rPr>
              <w:t>Assessment and Target Setting</w:t>
            </w:r>
          </w:p>
          <w:p w14:paraId="16CF699B" w14:textId="77777777" w:rsidR="0009103C" w:rsidRPr="00EB7957" w:rsidRDefault="0009103C" w:rsidP="0031497F">
            <w:pPr>
              <w:jc w:val="both"/>
              <w:rPr>
                <w:rFonts w:ascii="Calibri" w:hAnsi="Calibri"/>
                <w:sz w:val="20"/>
                <w:szCs w:val="20"/>
              </w:rPr>
            </w:pPr>
            <w:r w:rsidRPr="005F39F9">
              <w:rPr>
                <w:rFonts w:ascii="Calibri" w:hAnsi="Calibri"/>
                <w:sz w:val="20"/>
                <w:szCs w:val="20"/>
              </w:rPr>
              <w:t xml:space="preserve">Work will be assessed in line with the assessment policy and the </w:t>
            </w:r>
            <w:r>
              <w:rPr>
                <w:rFonts w:ascii="Calibri" w:hAnsi="Calibri"/>
                <w:sz w:val="20"/>
                <w:szCs w:val="20"/>
              </w:rPr>
              <w:t>N</w:t>
            </w:r>
            <w:r w:rsidRPr="005F39F9">
              <w:rPr>
                <w:rFonts w:ascii="Calibri" w:hAnsi="Calibri"/>
                <w:sz w:val="20"/>
                <w:szCs w:val="20"/>
              </w:rPr>
              <w:t xml:space="preserve">ational </w:t>
            </w:r>
            <w:r>
              <w:rPr>
                <w:rFonts w:ascii="Calibri" w:hAnsi="Calibri"/>
                <w:sz w:val="20"/>
                <w:szCs w:val="20"/>
              </w:rPr>
              <w:t>C</w:t>
            </w:r>
            <w:r w:rsidRPr="005F39F9">
              <w:rPr>
                <w:rFonts w:ascii="Calibri" w:hAnsi="Calibri"/>
                <w:sz w:val="20"/>
                <w:szCs w:val="20"/>
              </w:rPr>
              <w:t xml:space="preserve">urriculum </w:t>
            </w:r>
            <w:r>
              <w:rPr>
                <w:rFonts w:ascii="Calibri" w:hAnsi="Calibri"/>
                <w:sz w:val="20"/>
                <w:szCs w:val="20"/>
              </w:rPr>
              <w:t xml:space="preserve">&amp; </w:t>
            </w:r>
            <w:r w:rsidRPr="005F39F9">
              <w:rPr>
                <w:rFonts w:ascii="Calibri" w:hAnsi="Calibri"/>
                <w:sz w:val="20"/>
                <w:szCs w:val="20"/>
              </w:rPr>
              <w:t>skills ladders.</w:t>
            </w:r>
          </w:p>
        </w:tc>
      </w:tr>
      <w:tr w:rsidR="0009103C" w:rsidRPr="005F39F9" w14:paraId="48EE5D78" w14:textId="77777777" w:rsidTr="0031497F">
        <w:tc>
          <w:tcPr>
            <w:tcW w:w="8522" w:type="dxa"/>
            <w:shd w:val="clear" w:color="auto" w:fill="auto"/>
          </w:tcPr>
          <w:p w14:paraId="2C8AFD48" w14:textId="77777777" w:rsidR="0009103C" w:rsidRPr="005F39F9" w:rsidRDefault="0009103C" w:rsidP="0031497F">
            <w:pPr>
              <w:jc w:val="both"/>
              <w:rPr>
                <w:rFonts w:ascii="Calibri" w:hAnsi="Calibri"/>
                <w:b/>
              </w:rPr>
            </w:pPr>
          </w:p>
          <w:p w14:paraId="6B236BE0" w14:textId="77777777" w:rsidR="0009103C" w:rsidRPr="005F39F9" w:rsidRDefault="0009103C" w:rsidP="0031497F">
            <w:pPr>
              <w:jc w:val="both"/>
              <w:rPr>
                <w:rFonts w:ascii="Calibri" w:hAnsi="Calibri"/>
                <w:b/>
              </w:rPr>
            </w:pPr>
            <w:r w:rsidRPr="005F39F9">
              <w:rPr>
                <w:rFonts w:ascii="Calibri" w:hAnsi="Calibri"/>
                <w:b/>
              </w:rPr>
              <w:t>Differentiation</w:t>
            </w:r>
          </w:p>
        </w:tc>
      </w:tr>
      <w:tr w:rsidR="0009103C" w:rsidRPr="005F39F9" w14:paraId="7BC12AEF" w14:textId="77777777" w:rsidTr="0031497F">
        <w:tc>
          <w:tcPr>
            <w:tcW w:w="8522" w:type="dxa"/>
            <w:shd w:val="clear" w:color="auto" w:fill="auto"/>
          </w:tcPr>
          <w:p w14:paraId="7B84B06A" w14:textId="77777777" w:rsidR="0009103C" w:rsidRPr="005F39F9" w:rsidRDefault="0009103C" w:rsidP="0031497F">
            <w:pPr>
              <w:jc w:val="both"/>
              <w:rPr>
                <w:rFonts w:ascii="Calibri" w:hAnsi="Calibri"/>
                <w:sz w:val="20"/>
                <w:szCs w:val="20"/>
              </w:rPr>
            </w:pPr>
            <w:r w:rsidRPr="005F39F9">
              <w:rPr>
                <w:rFonts w:ascii="Calibri" w:hAnsi="Calibri"/>
                <w:sz w:val="20"/>
                <w:szCs w:val="20"/>
              </w:rPr>
              <w:t>We aim to provide for all pupils so that they ach</w:t>
            </w:r>
            <w:r>
              <w:rPr>
                <w:rFonts w:ascii="Calibri" w:hAnsi="Calibri"/>
                <w:sz w:val="20"/>
                <w:szCs w:val="20"/>
              </w:rPr>
              <w:t>ieve as highly as they can in Art</w:t>
            </w:r>
            <w:r w:rsidRPr="005F39F9">
              <w:rPr>
                <w:rFonts w:ascii="Calibri" w:hAnsi="Calibri"/>
                <w:sz w:val="20"/>
                <w:szCs w:val="20"/>
              </w:rPr>
              <w:t xml:space="preserve"> according to their individual abilities. We will identify which groups or individual pupils are underachieving and take steps to improve their attainment. Gifted pupils will be identified and suitable learning challenges provided.</w:t>
            </w:r>
          </w:p>
          <w:p w14:paraId="2C70BAF6" w14:textId="77777777" w:rsidR="0009103C" w:rsidRPr="005F39F9" w:rsidRDefault="0009103C" w:rsidP="0031497F">
            <w:pPr>
              <w:jc w:val="both"/>
              <w:rPr>
                <w:rFonts w:ascii="Calibri" w:hAnsi="Calibri"/>
                <w:sz w:val="20"/>
                <w:szCs w:val="20"/>
              </w:rPr>
            </w:pPr>
            <w:r w:rsidRPr="005F39F9">
              <w:rPr>
                <w:rFonts w:ascii="Calibri" w:hAnsi="Calibri"/>
                <w:sz w:val="20"/>
                <w:szCs w:val="20"/>
              </w:rPr>
              <w:t>All pupils are pro</w:t>
            </w:r>
            <w:r>
              <w:rPr>
                <w:rFonts w:ascii="Calibri" w:hAnsi="Calibri"/>
                <w:sz w:val="20"/>
                <w:szCs w:val="20"/>
              </w:rPr>
              <w:t>vided with equal access to the Art</w:t>
            </w:r>
            <w:r w:rsidRPr="005F39F9">
              <w:rPr>
                <w:rFonts w:ascii="Calibri" w:hAnsi="Calibri"/>
                <w:sz w:val="20"/>
                <w:szCs w:val="20"/>
              </w:rPr>
              <w:t xml:space="preserve"> curriculum. We aim to provide suitable learning opportunities regardless of gender, ethnicity or home background.</w:t>
            </w:r>
          </w:p>
        </w:tc>
      </w:tr>
      <w:tr w:rsidR="0009103C" w:rsidRPr="005F39F9" w14:paraId="606B3F75" w14:textId="77777777" w:rsidTr="0031497F">
        <w:tc>
          <w:tcPr>
            <w:tcW w:w="8522" w:type="dxa"/>
            <w:shd w:val="clear" w:color="auto" w:fill="auto"/>
          </w:tcPr>
          <w:p w14:paraId="3C98FC2D" w14:textId="77777777" w:rsidR="0009103C" w:rsidRPr="005F39F9" w:rsidRDefault="0009103C" w:rsidP="0031497F">
            <w:pPr>
              <w:jc w:val="both"/>
              <w:rPr>
                <w:rFonts w:ascii="Calibri" w:hAnsi="Calibri"/>
                <w:b/>
              </w:rPr>
            </w:pPr>
          </w:p>
          <w:p w14:paraId="540F0CCF" w14:textId="77777777" w:rsidR="0009103C" w:rsidRPr="005F39F9" w:rsidRDefault="0009103C" w:rsidP="0031497F">
            <w:pPr>
              <w:jc w:val="both"/>
              <w:rPr>
                <w:rFonts w:ascii="Calibri" w:hAnsi="Calibri"/>
                <w:b/>
              </w:rPr>
            </w:pPr>
            <w:r w:rsidRPr="005F39F9">
              <w:rPr>
                <w:rFonts w:ascii="Calibri" w:hAnsi="Calibri"/>
                <w:b/>
              </w:rPr>
              <w:lastRenderedPageBreak/>
              <w:t>Monitoring and Review</w:t>
            </w:r>
          </w:p>
        </w:tc>
      </w:tr>
      <w:tr w:rsidR="0009103C" w:rsidRPr="005F39F9" w14:paraId="6E6E834C" w14:textId="77777777" w:rsidTr="0031497F">
        <w:tc>
          <w:tcPr>
            <w:tcW w:w="8522" w:type="dxa"/>
            <w:shd w:val="clear" w:color="auto" w:fill="auto"/>
          </w:tcPr>
          <w:p w14:paraId="0D6E58AE" w14:textId="77777777" w:rsidR="0009103C" w:rsidRPr="005F39F9" w:rsidRDefault="0009103C" w:rsidP="0031497F">
            <w:pPr>
              <w:jc w:val="both"/>
              <w:rPr>
                <w:rFonts w:ascii="Calibri" w:hAnsi="Calibri"/>
                <w:sz w:val="20"/>
                <w:szCs w:val="20"/>
              </w:rPr>
            </w:pPr>
            <w:r w:rsidRPr="005F39F9">
              <w:rPr>
                <w:rFonts w:ascii="Calibri" w:hAnsi="Calibri"/>
                <w:sz w:val="20"/>
                <w:szCs w:val="20"/>
              </w:rPr>
              <w:lastRenderedPageBreak/>
              <w:t xml:space="preserve">The subject leader is responsible for improving the standards of teaching and learning in </w:t>
            </w:r>
            <w:r>
              <w:rPr>
                <w:rFonts w:ascii="Calibri" w:hAnsi="Calibri"/>
                <w:sz w:val="20"/>
                <w:szCs w:val="20"/>
              </w:rPr>
              <w:t xml:space="preserve">Art </w:t>
            </w:r>
            <w:r w:rsidRPr="005F39F9">
              <w:rPr>
                <w:rFonts w:ascii="Calibri" w:hAnsi="Calibri"/>
                <w:sz w:val="20"/>
                <w:szCs w:val="20"/>
              </w:rPr>
              <w:t>thr</w:t>
            </w:r>
            <w:r>
              <w:rPr>
                <w:rFonts w:ascii="Calibri" w:hAnsi="Calibri"/>
                <w:sz w:val="20"/>
                <w:szCs w:val="20"/>
              </w:rPr>
              <w:t>ough monitoring and evaluating. Monitoring will take place in line with the School Monitoring time table and represent all areas identified.</w:t>
            </w:r>
          </w:p>
          <w:p w14:paraId="5D4CB146" w14:textId="77777777" w:rsidR="0009103C" w:rsidRPr="005F39F9" w:rsidRDefault="0009103C" w:rsidP="0009103C">
            <w:pPr>
              <w:numPr>
                <w:ilvl w:val="0"/>
                <w:numId w:val="1"/>
              </w:numPr>
              <w:spacing w:after="0" w:line="240" w:lineRule="auto"/>
              <w:jc w:val="both"/>
              <w:rPr>
                <w:rFonts w:ascii="Calibri" w:hAnsi="Calibri"/>
                <w:sz w:val="20"/>
                <w:szCs w:val="20"/>
              </w:rPr>
            </w:pPr>
            <w:r w:rsidRPr="005F39F9">
              <w:rPr>
                <w:rFonts w:ascii="Calibri" w:hAnsi="Calibri"/>
                <w:sz w:val="20"/>
                <w:szCs w:val="20"/>
              </w:rPr>
              <w:t>Pupil progress</w:t>
            </w:r>
          </w:p>
          <w:p w14:paraId="6239AEC2" w14:textId="77777777" w:rsidR="0009103C" w:rsidRPr="005F39F9" w:rsidRDefault="0009103C" w:rsidP="0009103C">
            <w:pPr>
              <w:numPr>
                <w:ilvl w:val="0"/>
                <w:numId w:val="1"/>
              </w:numPr>
              <w:spacing w:after="0" w:line="240" w:lineRule="auto"/>
              <w:jc w:val="both"/>
              <w:rPr>
                <w:rFonts w:ascii="Calibri" w:hAnsi="Calibri"/>
                <w:sz w:val="20"/>
                <w:szCs w:val="20"/>
              </w:rPr>
            </w:pPr>
            <w:r w:rsidRPr="005F39F9">
              <w:rPr>
                <w:rFonts w:ascii="Calibri" w:hAnsi="Calibri"/>
                <w:sz w:val="20"/>
                <w:szCs w:val="20"/>
              </w:rPr>
              <w:t>Provision including intervention groups</w:t>
            </w:r>
          </w:p>
          <w:p w14:paraId="59F22AA2" w14:textId="77777777" w:rsidR="0009103C" w:rsidRPr="005F39F9" w:rsidRDefault="0009103C" w:rsidP="0009103C">
            <w:pPr>
              <w:numPr>
                <w:ilvl w:val="0"/>
                <w:numId w:val="1"/>
              </w:numPr>
              <w:spacing w:after="0" w:line="240" w:lineRule="auto"/>
              <w:jc w:val="both"/>
              <w:rPr>
                <w:rFonts w:ascii="Calibri" w:hAnsi="Calibri"/>
                <w:sz w:val="20"/>
                <w:szCs w:val="20"/>
              </w:rPr>
            </w:pPr>
            <w:r w:rsidRPr="005F39F9">
              <w:rPr>
                <w:rFonts w:ascii="Calibri" w:hAnsi="Calibri"/>
                <w:sz w:val="20"/>
                <w:szCs w:val="20"/>
              </w:rPr>
              <w:t>Quality of the learning environment</w:t>
            </w:r>
          </w:p>
          <w:p w14:paraId="3A5A60BE" w14:textId="77777777" w:rsidR="0009103C" w:rsidRPr="005F39F9" w:rsidRDefault="0009103C" w:rsidP="0009103C">
            <w:pPr>
              <w:numPr>
                <w:ilvl w:val="0"/>
                <w:numId w:val="1"/>
              </w:numPr>
              <w:spacing w:after="0" w:line="240" w:lineRule="auto"/>
              <w:jc w:val="both"/>
              <w:rPr>
                <w:rFonts w:ascii="Calibri" w:hAnsi="Calibri"/>
                <w:sz w:val="20"/>
                <w:szCs w:val="20"/>
              </w:rPr>
            </w:pPr>
            <w:r w:rsidRPr="005F39F9">
              <w:rPr>
                <w:rFonts w:ascii="Calibri" w:hAnsi="Calibri"/>
                <w:sz w:val="20"/>
                <w:szCs w:val="20"/>
              </w:rPr>
              <w:t>Deployment of support staff</w:t>
            </w:r>
          </w:p>
          <w:p w14:paraId="383E3556" w14:textId="77777777" w:rsidR="0009103C" w:rsidRPr="005F39F9" w:rsidRDefault="0009103C" w:rsidP="0009103C">
            <w:pPr>
              <w:numPr>
                <w:ilvl w:val="0"/>
                <w:numId w:val="1"/>
              </w:numPr>
              <w:spacing w:after="0" w:line="240" w:lineRule="auto"/>
              <w:jc w:val="both"/>
              <w:rPr>
                <w:rFonts w:ascii="Calibri" w:hAnsi="Calibri"/>
                <w:sz w:val="20"/>
                <w:szCs w:val="20"/>
              </w:rPr>
            </w:pPr>
            <w:r w:rsidRPr="005F39F9">
              <w:rPr>
                <w:rFonts w:ascii="Calibri" w:hAnsi="Calibri"/>
                <w:sz w:val="20"/>
                <w:szCs w:val="20"/>
              </w:rPr>
              <w:t>Taking the lead in policy development</w:t>
            </w:r>
          </w:p>
          <w:p w14:paraId="4590F5B0" w14:textId="77777777" w:rsidR="0009103C" w:rsidRPr="005F39F9" w:rsidRDefault="0009103C" w:rsidP="0009103C">
            <w:pPr>
              <w:numPr>
                <w:ilvl w:val="0"/>
                <w:numId w:val="1"/>
              </w:numPr>
              <w:spacing w:after="0" w:line="240" w:lineRule="auto"/>
              <w:jc w:val="both"/>
              <w:rPr>
                <w:rFonts w:ascii="Calibri" w:hAnsi="Calibri"/>
                <w:sz w:val="20"/>
                <w:szCs w:val="20"/>
              </w:rPr>
            </w:pPr>
            <w:r w:rsidRPr="005F39F9">
              <w:rPr>
                <w:rFonts w:ascii="Calibri" w:hAnsi="Calibri"/>
                <w:sz w:val="20"/>
                <w:szCs w:val="20"/>
              </w:rPr>
              <w:t>Auditing and supporting colleagues in CPD</w:t>
            </w:r>
          </w:p>
          <w:p w14:paraId="652E4BC9" w14:textId="77777777" w:rsidR="0009103C" w:rsidRPr="005F39F9" w:rsidRDefault="0009103C" w:rsidP="0009103C">
            <w:pPr>
              <w:numPr>
                <w:ilvl w:val="0"/>
                <w:numId w:val="1"/>
              </w:numPr>
              <w:spacing w:after="0" w:line="240" w:lineRule="auto"/>
              <w:jc w:val="both"/>
              <w:rPr>
                <w:rFonts w:ascii="Calibri" w:hAnsi="Calibri"/>
                <w:sz w:val="20"/>
                <w:szCs w:val="20"/>
              </w:rPr>
            </w:pPr>
            <w:r w:rsidRPr="005F39F9">
              <w:rPr>
                <w:rFonts w:ascii="Calibri" w:hAnsi="Calibri"/>
                <w:sz w:val="20"/>
                <w:szCs w:val="20"/>
              </w:rPr>
              <w:t>Purchasing and organising resources</w:t>
            </w:r>
          </w:p>
          <w:p w14:paraId="3C1E389C" w14:textId="77777777" w:rsidR="0009103C" w:rsidRPr="00EB7957" w:rsidRDefault="0009103C" w:rsidP="0009103C">
            <w:pPr>
              <w:numPr>
                <w:ilvl w:val="0"/>
                <w:numId w:val="1"/>
              </w:numPr>
              <w:spacing w:after="0" w:line="240" w:lineRule="auto"/>
              <w:jc w:val="both"/>
              <w:rPr>
                <w:rFonts w:ascii="Calibri" w:hAnsi="Calibri"/>
                <w:sz w:val="20"/>
                <w:szCs w:val="20"/>
              </w:rPr>
            </w:pPr>
            <w:r w:rsidRPr="005F39F9">
              <w:rPr>
                <w:rFonts w:ascii="Calibri" w:hAnsi="Calibri"/>
                <w:sz w:val="20"/>
                <w:szCs w:val="20"/>
              </w:rPr>
              <w:t>Awareness of current developments/up to date knowledge</w:t>
            </w:r>
          </w:p>
        </w:tc>
      </w:tr>
    </w:tbl>
    <w:p w14:paraId="20AFF784" w14:textId="77777777" w:rsidR="0009103C" w:rsidRDefault="0009103C" w:rsidP="0009103C">
      <w:pPr>
        <w:rPr>
          <w:rFonts w:ascii="Calibri" w:hAnsi="Calibri"/>
          <w:b/>
        </w:rPr>
      </w:pPr>
    </w:p>
    <w:p w14:paraId="19B75501" w14:textId="77777777" w:rsidR="0009103C" w:rsidRDefault="0009103C" w:rsidP="0009103C">
      <w:pPr>
        <w:rPr>
          <w:rFonts w:ascii="Calibri" w:hAnsi="Calibri"/>
          <w:b/>
        </w:rPr>
      </w:pPr>
      <w:r w:rsidRPr="007F173D">
        <w:rPr>
          <w:rFonts w:ascii="Calibri" w:hAnsi="Calibri"/>
          <w:b/>
        </w:rPr>
        <w:t>Conclusion</w:t>
      </w:r>
    </w:p>
    <w:p w14:paraId="2944B6DF" w14:textId="77777777" w:rsidR="0009103C" w:rsidRDefault="0009103C" w:rsidP="0009103C">
      <w:pPr>
        <w:rPr>
          <w:rFonts w:ascii="Calibri" w:hAnsi="Calibri"/>
          <w:sz w:val="20"/>
          <w:szCs w:val="20"/>
        </w:rPr>
      </w:pPr>
      <w:r>
        <w:rPr>
          <w:rFonts w:ascii="Calibri" w:hAnsi="Calibri"/>
          <w:sz w:val="20"/>
          <w:szCs w:val="20"/>
        </w:rPr>
        <w:t>This policy is in line with other school policies and should be read alongside other relevant policies.</w:t>
      </w:r>
    </w:p>
    <w:p w14:paraId="4C2842A2" w14:textId="77777777" w:rsidR="00964E37" w:rsidRPr="0009103C" w:rsidRDefault="00964E37" w:rsidP="0009103C">
      <w:pPr>
        <w:ind w:firstLine="720"/>
      </w:pPr>
    </w:p>
    <w:sectPr w:rsidR="00964E37" w:rsidRPr="0009103C" w:rsidSect="001548B0">
      <w:headerReference w:type="even" r:id="rId9"/>
      <w:headerReference w:type="default" r:id="rId10"/>
      <w:footerReference w:type="even" r:id="rId11"/>
      <w:footerReference w:type="default" r:id="rId12"/>
      <w:headerReference w:type="first" r:id="rId13"/>
      <w:footerReference w:type="first" r:id="rId14"/>
      <w:pgSz w:w="11906" w:h="16838"/>
      <w:pgMar w:top="709" w:right="1440" w:bottom="1440"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936F" w14:textId="77777777" w:rsidR="001D0A4D" w:rsidRDefault="001D0A4D" w:rsidP="001548B0">
      <w:pPr>
        <w:spacing w:after="0" w:line="240" w:lineRule="auto"/>
      </w:pPr>
      <w:r>
        <w:separator/>
      </w:r>
    </w:p>
  </w:endnote>
  <w:endnote w:type="continuationSeparator" w:id="0">
    <w:p w14:paraId="3DEB1C9C" w14:textId="77777777" w:rsidR="001D0A4D" w:rsidRDefault="001D0A4D" w:rsidP="0015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2CF1" w14:textId="77777777" w:rsidR="008C76C4" w:rsidRDefault="008C7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FB07" w14:textId="77777777" w:rsidR="001548B0" w:rsidRDefault="001548B0" w:rsidP="008C76C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FE5F" w14:textId="77777777" w:rsidR="008C76C4" w:rsidRDefault="008C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B2B3" w14:textId="77777777" w:rsidR="001D0A4D" w:rsidRDefault="001D0A4D" w:rsidP="001548B0">
      <w:pPr>
        <w:spacing w:after="0" w:line="240" w:lineRule="auto"/>
      </w:pPr>
      <w:r>
        <w:separator/>
      </w:r>
    </w:p>
  </w:footnote>
  <w:footnote w:type="continuationSeparator" w:id="0">
    <w:p w14:paraId="18FA069D" w14:textId="77777777" w:rsidR="001D0A4D" w:rsidRDefault="001D0A4D" w:rsidP="00154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659E" w14:textId="77777777" w:rsidR="008C76C4" w:rsidRDefault="008C7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84D5" w14:textId="77777777" w:rsidR="008C76C4" w:rsidRDefault="008C7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00F1" w14:textId="77777777" w:rsidR="008C76C4" w:rsidRDefault="008C7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4AE7"/>
    <w:multiLevelType w:val="hybridMultilevel"/>
    <w:tmpl w:val="8C1C8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9448F8"/>
    <w:multiLevelType w:val="hybridMultilevel"/>
    <w:tmpl w:val="2682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B0"/>
    <w:rsid w:val="0009103C"/>
    <w:rsid w:val="000F4601"/>
    <w:rsid w:val="001548B0"/>
    <w:rsid w:val="001D0A4D"/>
    <w:rsid w:val="002C4F61"/>
    <w:rsid w:val="003748F7"/>
    <w:rsid w:val="0038575F"/>
    <w:rsid w:val="004D309C"/>
    <w:rsid w:val="005E5668"/>
    <w:rsid w:val="006110AA"/>
    <w:rsid w:val="008C76C4"/>
    <w:rsid w:val="00964E37"/>
    <w:rsid w:val="009F02B5"/>
    <w:rsid w:val="00EB04F1"/>
    <w:rsid w:val="00ED4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2AFAB"/>
  <w15:docId w15:val="{B54288AE-39A8-4AF6-B5BF-155FBDDC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8B0"/>
  </w:style>
  <w:style w:type="paragraph" w:styleId="Footer">
    <w:name w:val="footer"/>
    <w:basedOn w:val="Normal"/>
    <w:link w:val="FooterChar"/>
    <w:uiPriority w:val="99"/>
    <w:unhideWhenUsed/>
    <w:rsid w:val="0015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8B0"/>
  </w:style>
  <w:style w:type="paragraph" w:customStyle="1" w:styleId="aLCPbulletlist">
    <w:name w:val="a LCP bullet list"/>
    <w:basedOn w:val="Normal"/>
    <w:autoRedefine/>
    <w:rsid w:val="0009103C"/>
    <w:pPr>
      <w:numPr>
        <w:numId w:val="3"/>
      </w:numPr>
      <w:spacing w:after="0" w:line="240" w:lineRule="auto"/>
    </w:pPr>
    <w:rPr>
      <w:rFonts w:ascii="Arial" w:eastAsia="Times New Roman" w:hAnsi="Arial" w:cs="Arial"/>
      <w:szCs w:val="20"/>
    </w:rPr>
  </w:style>
  <w:style w:type="paragraph" w:styleId="BalloonText">
    <w:name w:val="Balloon Text"/>
    <w:basedOn w:val="Normal"/>
    <w:link w:val="BalloonTextChar"/>
    <w:uiPriority w:val="99"/>
    <w:semiHidden/>
    <w:unhideWhenUsed/>
    <w:rsid w:val="004D3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James</dc:creator>
  <cp:keywords/>
  <dc:description/>
  <cp:lastModifiedBy>R Matthews</cp:lastModifiedBy>
  <cp:revision>2</cp:revision>
  <dcterms:created xsi:type="dcterms:W3CDTF">2024-04-29T08:18:00Z</dcterms:created>
  <dcterms:modified xsi:type="dcterms:W3CDTF">2024-04-29T08:18:00Z</dcterms:modified>
</cp:coreProperties>
</file>